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5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52"/>
          <w:szCs w:val="5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52"/>
          <w:szCs w:val="52"/>
          <w:lang w:eastAsia="zh-CN"/>
        </w:rPr>
        <w:t>马来西亚</w:t>
      </w:r>
      <w:r>
        <w:rPr>
          <w:rFonts w:hint="eastAsia" w:ascii="仿宋_GB2312" w:hAnsi="仿宋_GB2312" w:eastAsia="仿宋_GB2312" w:cs="仿宋_GB2312"/>
          <w:b w:val="0"/>
          <w:bCs w:val="0"/>
          <w:sz w:val="52"/>
          <w:szCs w:val="52"/>
        </w:rPr>
        <w:t>签证要求更新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各申办单位：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接马来西亚驻穗领馆通知，即日起马来西亚签证改为电子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签证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。如需为公务普通护照申办马来西亚签证，请按以下流程办理：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到我中心前台申报经受理并获得照会,严禁未经申报擅自向外方申办签证;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自行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登录指定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签证网站（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instrText xml:space="preserve"> HYPERLINK "http://malaysiavisa.imi.gov.my/evisa/evisa.jsp"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http://malaysiavisa.imi.gov.my/evisa/evisa.jsp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完成电子签证申请；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经使领馆批准并获取电子签证证明信后，申办单位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专办员凭电子签证证明信打印件、照会原件到我中心发证窗口领取护照和办理出境证明；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出发前一周内登录网址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instrText xml:space="preserve"> HYPERLINK "https://www.mysafetravel.gov.my/"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https://www.mysafetravel.gov.my/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下载并激活MySejahtera应用程序，并按要求填报入境申请、接种疫苗信息和核酸检测报告等相关信息。</w:t>
      </w:r>
    </w:p>
    <w:p>
      <w:pPr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广东省因公出访证照中心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                               2022年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E79A8"/>
    <w:multiLevelType w:val="singleLevel"/>
    <w:tmpl w:val="625E79A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56F8A"/>
    <w:rsid w:val="01292380"/>
    <w:rsid w:val="0275094A"/>
    <w:rsid w:val="14A56F8A"/>
    <w:rsid w:val="546C39C7"/>
    <w:rsid w:val="58FE76FF"/>
    <w:rsid w:val="5E7E423C"/>
    <w:rsid w:val="5F226AB7"/>
    <w:rsid w:val="6DAA36E0"/>
    <w:rsid w:val="71B14719"/>
    <w:rsid w:val="7B5C4C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省人民政府外事办公室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2022-04-19T08:26:00Z</dcterms:created>
  <dc:creator>Work</dc:creator>
  <cp:lastModifiedBy>Work</cp:lastModifiedBy>
  <dcterms:modified xsi:type="dcterms:W3CDTF">2022-04-20T01:04:14Z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