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320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1320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u w:val="none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  <w:u w:val="none"/>
          <w:lang w:val="en-US" w:eastAsia="zh-CN"/>
        </w:rPr>
        <w:t>关于新西兰签证政策变化的通知</w:t>
      </w:r>
      <w:bookmarkEnd w:id="0"/>
      <w:r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u w:val="none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 w:firstLine="960" w:firstLineChars="300"/>
        <w:jc w:val="both"/>
        <w:textAlignment w:val="auto"/>
        <w:rPr>
          <w:rFonts w:hint="eastAsia" w:ascii="方正小标宋简体" w:hAnsi="方正小标宋简体" w:eastAsia="方正小标宋简体" w:cs="方正小标宋简体"/>
          <w:kern w:val="0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u w:val="none"/>
          <w:lang w:val="en-US" w:eastAsia="zh-CN"/>
        </w:rPr>
        <w:t>各申办单位：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u w:val="none"/>
          <w:lang w:val="en-US" w:eastAsia="zh-CN" w:bidi="ar-SA"/>
        </w:rPr>
        <w:t>接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新西兰驻华使馆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u w:val="none"/>
          <w:lang w:val="en-US" w:eastAsia="zh-CN" w:bidi="ar-SA"/>
        </w:rPr>
        <w:t>通知，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自2025年11月3日起，中国公民可持新西兰电子旅行授权（NZeTA）从澳大利亚前往新西兰，或在奥克兰机场中转（不超过24小时）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,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无需申请签证。该政策试行期为一年，具体内容和要求如下：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一、符合资格的访客需满足以下条件：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须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从澳大利亚前往新西兰；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飞往新西兰时，持有有效期内且符合条件的澳大利亚签证（符合条件的澳大利亚签证类别详看附件）；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 xml:space="preserve">•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持有有效的新西兰电子旅行授权（ NZeTA）；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符合NZeTA标准要求，包括品行良好、身体健康、并为真实访客且入境者不得为新西兰雇主工作，行程结束后返回原居住地。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70" w:leftChars="0" w:right="0" w:rightChars="0" w:firstLine="560" w:firstLine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持有效的NZeTA，可以：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无需事先申请签证即可前往新西兰；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每次在新西兰停留最长不超过3个月；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在NZeTA有效期内，可多次从澳大利亚前往新西兰；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• 在新西兰奥克兰机场中转，最长中转时间为24小时。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三、NZeTA申请方式：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可通过新西兰移民局官方网站申请 NZeTA: New Zealand Electronic Travel Authority (NZeTA) :: Immigration New Zealand, 或下载免费的 NZeTA 应用程序进行申请。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0" w:right="0" w:righ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eastAsia="zh-CN"/>
        </w:rPr>
        <w:t>四、NZeTA审核时间：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请预留至少72小时的审理时间，以便新西兰移民局完成NZeTA申请审核。</w:t>
      </w:r>
    </w:p>
    <w:p>
      <w:pPr>
        <w:keepNext w:val="0"/>
        <w:keepLines w:val="0"/>
        <w:widowControl/>
        <w:suppressLineNumbers w:val="0"/>
        <w:spacing w:line="240" w:lineRule="auto"/>
        <w:jc w:val="left"/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u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/>
          <w:color w:val="FFFFFF"/>
          <w:kern w:val="0"/>
          <w:sz w:val="32"/>
          <w:szCs w:val="32"/>
          <w:lang w:val="en-US" w:eastAsia="zh-CN" w:bidi="ar"/>
        </w:rPr>
        <w:t>申请</w:t>
      </w: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u w:val="none"/>
          <w:lang w:val="en-US" w:eastAsia="zh-CN" w:bidi="ar-SA"/>
        </w:rPr>
        <w:t>特此通知。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kern w:val="0"/>
          <w:sz w:val="32"/>
          <w:szCs w:val="32"/>
          <w:u w:val="none"/>
          <w:lang w:val="en-US" w:eastAsia="zh-CN" w:bidi="ar-SA"/>
        </w:rPr>
        <w:t xml:space="preserve">                       </w:t>
      </w: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>广东省因公出访证照中心</w:t>
      </w:r>
    </w:p>
    <w:p>
      <w:pPr>
        <w:spacing w:line="240" w:lineRule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shd w:val="clear" w:color="auto" w:fill="FFFFFF"/>
          <w:lang w:val="en-US" w:eastAsia="zh-CN"/>
        </w:rPr>
        <w:t xml:space="preserve">                             2025 年10月30日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外交粗仿宋">
    <w:altName w:val="仿宋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icrosoftYaHei-Bold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A47DC"/>
    <w:multiLevelType w:val="singleLevel"/>
    <w:tmpl w:val="536A47DC"/>
    <w:lvl w:ilvl="0" w:tentative="0">
      <w:start w:val="2"/>
      <w:numFmt w:val="chineseCounting"/>
      <w:suff w:val="nothing"/>
      <w:lvlText w:val="%1、"/>
      <w:lvlJc w:val="left"/>
      <w:pPr>
        <w:ind w:left="7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A670D8"/>
    <w:rsid w:val="1DD25296"/>
    <w:rsid w:val="268F6541"/>
    <w:rsid w:val="2AA670D8"/>
    <w:rsid w:val="348F03C6"/>
    <w:rsid w:val="58E76FB9"/>
    <w:rsid w:val="5D0007C8"/>
    <w:rsid w:val="6AA8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省人民政府外事办公室</Company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2025-10-30T03:21:00Z</dcterms:created>
  <dc:creator>李莹莹</dc:creator>
  <cp:lastModifiedBy>李莹莹</cp:lastModifiedBy>
  <dcterms:modified xsi:type="dcterms:W3CDTF">2025-10-30T03:29:52Z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