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持公务、公务普通护照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申办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捷克申根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签证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信息更新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各申办单位：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即日起，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持公务、公务普通护照的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申请人申办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捷克申根</w:t>
      </w:r>
      <w:r>
        <w:rPr>
          <w:rFonts w:hint="eastAsia" w:ascii="仿宋_GB2312" w:hAnsi="仿宋_GB2312" w:eastAsia="仿宋_GB2312" w:cs="仿宋_GB2312"/>
          <w:sz w:val="32"/>
          <w:szCs w:val="32"/>
        </w:rPr>
        <w:t>签证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（180天内停留不超过90天），请前往捷克签证中心递交申请材料、采集指纹并缴纳费用，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具体流程如下：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申办单位专办员向我中心前台申报并成功受理，我中心制作护照、开具照会和内部审核（约5个工作日）；如无需制作护照，我中心开具照会和内部审核（约3个工作日）；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申办单位专办员凭受理回执、专办员证到我中心发证窗领取护照、照会和介绍信交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instrText xml:space="preserve"> HYPERLINK "mailto:递送材料和采集指纹的时间由我中心统一预约，申办单位需先按格式要求（见附件1）提前3个工作日发送预约团组邮件至gdfaovisa@163.com。"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递送材料和采集指纹的时间由我中心统一预约，申办单位需先按格式要求（</w:t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见附件1</w:t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）提前</w:t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3个工作日</w:t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发送预约团组邮件至</w:t>
      </w:r>
      <w:r>
        <w:rPr>
          <w:rStyle w:val="4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gdfaovisa@163.com。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收到我中心预约成功通知后，原则上团组所有申请人须一同前往签证中心提交申请材料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签证中心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地址：广州海珠区琶洲大道广铝国际中心7楼，工作时间：周一至周五9点至15点）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如有特殊情况且确认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在59个月内采集过申根指纹，可以委托他人凭本人签署的《签证申请/护照领取委托书》（见附件2）代交申请材料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提交签证申请材料后，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捷</w:t>
      </w:r>
      <w:r>
        <w:rPr>
          <w:rFonts w:hint="eastAsia" w:ascii="仿宋_GB2312" w:hAnsi="仿宋_GB2312" w:eastAsia="仿宋_GB2312" w:cs="仿宋_GB2312"/>
          <w:sz w:val="32"/>
          <w:szCs w:val="32"/>
        </w:rPr>
        <w:t>方将在10-15个自然日内完成签证审批。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签证签出后可选择以下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两</w:t>
      </w:r>
      <w:r>
        <w:rPr>
          <w:rFonts w:hint="eastAsia" w:ascii="仿宋_GB2312" w:hAnsi="仿宋_GB2312" w:eastAsia="仿宋_GB2312" w:cs="仿宋_GB2312"/>
          <w:sz w:val="32"/>
          <w:szCs w:val="32"/>
        </w:rPr>
        <w:t>种方式领取护照：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申请人本人携带签证中心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办理时的收据和返还的盖章护照复印件领取；2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.委托代领人领取，如委托他人领取，需要出示申请人本人签署的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《签证申请/护照领取委托书》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、代领人的身份证、签证中心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办理时的收据和返还的盖章护照复印件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注：公务、公务普通护照持有人申办捷克国别（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）签证仍向捷克驻华使馆递交。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1.预约邮件格式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2.委托书样式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广东省因公出访证照中心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2025 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1：</w:t>
      </w:r>
    </w:p>
    <w:tbl>
      <w:tblPr>
        <w:tblStyle w:val="2"/>
        <w:tblpPr w:leftFromText="180" w:rightFromText="180" w:vertAnchor="text" w:horzAnchor="page" w:tblpX="722" w:tblpY="86"/>
        <w:tblOverlap w:val="never"/>
        <w:tblW w:w="103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0"/>
        <w:gridCol w:w="1760"/>
        <w:gridCol w:w="1760"/>
        <w:gridCol w:w="1519"/>
        <w:gridCol w:w="2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期望预约日期&amp;时间</w:t>
            </w:r>
          </w:p>
        </w:tc>
        <w:tc>
          <w:tcPr>
            <w:tcW w:w="17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递交申请的国家</w:t>
            </w:r>
          </w:p>
        </w:tc>
        <w:tc>
          <w:tcPr>
            <w:tcW w:w="17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签证类型</w:t>
            </w:r>
          </w:p>
        </w:tc>
        <w:tc>
          <w:tcPr>
            <w:tcW w:w="1519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预约人数</w:t>
            </w:r>
          </w:p>
        </w:tc>
        <w:tc>
          <w:tcPr>
            <w:tcW w:w="276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申请人姓名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5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例如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2025年XX月XX日，9：00</w:t>
            </w:r>
          </w:p>
        </w:tc>
        <w:tc>
          <w:tcPr>
            <w:tcW w:w="1760" w:type="dxa"/>
            <w:tcBorders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760" w:type="dxa"/>
            <w:tcBorders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1519" w:type="dxa"/>
            <w:tcBorders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  <w:tc>
          <w:tcPr>
            <w:tcW w:w="2765" w:type="dxa"/>
            <w:tcBorders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 </w:t>
            </w:r>
          </w:p>
        </w:tc>
      </w:tr>
    </w:tbl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A781"/>
    <w:multiLevelType w:val="singleLevel"/>
    <w:tmpl w:val="1899A78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04007"/>
    <w:rsid w:val="03404007"/>
    <w:rsid w:val="1DD25296"/>
    <w:rsid w:val="268F6541"/>
    <w:rsid w:val="348F03C6"/>
    <w:rsid w:val="3AD9471F"/>
    <w:rsid w:val="481221B7"/>
    <w:rsid w:val="4FCD4045"/>
    <w:rsid w:val="58E76FB9"/>
    <w:rsid w:val="5D0007C8"/>
    <w:rsid w:val="6AA85507"/>
    <w:rsid w:val="6F4439D7"/>
    <w:rsid w:val="752A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省人民政府外事办公室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2025-05-30T03:18:00Z</dcterms:created>
  <dc:creator>李莹莹</dc:creator>
  <cp:lastModifiedBy>李莹莹</cp:lastModifiedBy>
  <dcterms:modified xsi:type="dcterms:W3CDTF">2025-05-30T06:33:57Z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